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7C44B">
      <w:pPr>
        <w:jc w:val="center"/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  <w:t>重庆外语外事学院</w:t>
      </w:r>
    </w:p>
    <w:p w14:paraId="7E7CD6A8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  <w:t>2025年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秋季运动会排舞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  <w:t>竞赛规程</w:t>
      </w:r>
    </w:p>
    <w:p w14:paraId="35493D06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8"/>
          <w:szCs w:val="28"/>
          <w:shd w:val="clear" w:color="auto" w:fill="FFFFFF"/>
        </w:rPr>
        <w:t>一、主办单位：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重庆外语外事学院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体育运动委员会</w:t>
      </w:r>
    </w:p>
    <w:p w14:paraId="3984D905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8"/>
          <w:szCs w:val="28"/>
          <w:shd w:val="clear" w:color="auto" w:fill="FFFFFF"/>
        </w:rPr>
        <w:t>二、承办单位：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重庆外语外事学院体育部</w:t>
      </w:r>
      <w:bookmarkStart w:id="0" w:name="_GoBack"/>
      <w:bookmarkEnd w:id="0"/>
    </w:p>
    <w:p w14:paraId="2C71638E">
      <w:pPr>
        <w:pStyle w:val="2"/>
        <w:adjustRightInd w:val="0"/>
        <w:snapToGrid w:val="0"/>
        <w:spacing w:before="200" w:after="200" w:line="240" w:lineRule="auto"/>
        <w:ind w:firstLine="1960" w:firstLineChars="700"/>
        <w:rPr>
          <w:rFonts w:hint="default" w:eastAsia="宋体" w:asciiTheme="minorEastAsia" w:hAnsiTheme="minorEastAsia"/>
          <w:b w:val="0"/>
          <w:sz w:val="28"/>
          <w:szCs w:val="28"/>
          <w:lang w:val="en-US" w:eastAsia="zh-CN"/>
        </w:rPr>
      </w:pP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</w:rPr>
        <w:t>重庆外语外事学院</w:t>
      </w: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  <w:t>学生体育协会</w:t>
      </w:r>
    </w:p>
    <w:p w14:paraId="445ED70A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8"/>
          <w:szCs w:val="28"/>
          <w:shd w:val="clear" w:color="auto" w:fill="FFFFFF"/>
        </w:rPr>
        <w:t>四、比赛时间：</w:t>
      </w:r>
      <w:r>
        <w:rPr>
          <w:rFonts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20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25年11月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24日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（綦江校区）</w:t>
      </w:r>
    </w:p>
    <w:p w14:paraId="2FE12449">
      <w:pPr>
        <w:pStyle w:val="2"/>
        <w:adjustRightInd w:val="0"/>
        <w:snapToGrid w:val="0"/>
        <w:spacing w:before="200" w:after="200" w:line="240" w:lineRule="auto"/>
        <w:ind w:firstLine="1960" w:firstLineChars="700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2025年11月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27日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（渝北校区）</w:t>
      </w:r>
    </w:p>
    <w:p w14:paraId="612F4BC6">
      <w:pPr>
        <w:pStyle w:val="2"/>
        <w:adjustRightInd w:val="0"/>
        <w:snapToGrid w:val="0"/>
        <w:spacing w:before="200" w:after="200" w:line="240" w:lineRule="auto"/>
        <w:rPr>
          <w:rFonts w:hint="eastAsia" w:asciiTheme="minorEastAsia" w:hAnsiTheme="minorEastAsia" w:eastAsiaTheme="minorEastAsia"/>
          <w:b w:val="0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8"/>
          <w:szCs w:val="28"/>
          <w:shd w:val="clear" w:color="auto" w:fill="FFFFFF"/>
        </w:rPr>
        <w:t>五、比赛地点：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綦江校区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操场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、渝北校区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操场</w:t>
      </w:r>
    </w:p>
    <w:p w14:paraId="62DE002F">
      <w:pPr>
        <w:spacing w:before="156" w:beforeLines="50"/>
        <w:rPr>
          <w:rFonts w:hint="eastAsia" w:cs="宋体" w:asciiTheme="minorEastAsia" w:hAnsiTheme="minorEastAsia" w:eastAsiaTheme="minorEastAsia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8"/>
          <w:szCs w:val="28"/>
          <w:shd w:val="clear" w:color="auto" w:fill="FFFFFF"/>
        </w:rPr>
        <w:t>六、参赛单位：</w:t>
      </w:r>
      <w:r>
        <w:rPr>
          <w:rFonts w:hint="eastAsia" w:cs="宋体" w:asciiTheme="minorEastAsia" w:hAnsiTheme="minorEastAsia" w:eastAsiaTheme="minorEastAsia"/>
          <w:color w:val="000000"/>
          <w:kern w:val="0"/>
          <w:sz w:val="28"/>
          <w:szCs w:val="28"/>
          <w:shd w:val="clear" w:color="auto" w:fill="FFFFFF"/>
        </w:rPr>
        <w:t>綦江校区、渝北校区各二级学院</w:t>
      </w:r>
    </w:p>
    <w:p w14:paraId="1E23A137">
      <w:pPr>
        <w:spacing w:before="156" w:beforeLines="50"/>
        <w:rPr>
          <w:rFonts w:hint="eastAsia" w:asciiTheme="minorEastAsia" w:hAnsiTheme="minorEastAsia" w:eastAsiaTheme="minorEastAsia"/>
          <w:b/>
          <w:bCs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/>
          <w:bCs/>
          <w:sz w:val="28"/>
          <w:szCs w:val="28"/>
        </w:rPr>
        <w:t>七、</w:t>
      </w:r>
      <w:r>
        <w:rPr>
          <w:rFonts w:hint="eastAsia" w:cs="宋体" w:asciiTheme="minorEastAsia" w:hAnsiTheme="minorEastAsia" w:eastAsiaTheme="minorEastAsia"/>
          <w:b/>
          <w:bCs/>
          <w:sz w:val="28"/>
          <w:szCs w:val="28"/>
          <w:lang w:val="en-US" w:eastAsia="zh-CN"/>
        </w:rPr>
        <w:t>参赛方式</w:t>
      </w:r>
      <w:r>
        <w:rPr>
          <w:rFonts w:hint="eastAsia" w:cs="宋体" w:asciiTheme="minorEastAsia" w:hAnsiTheme="minorEastAsia" w:eastAsiaTheme="minorEastAsia"/>
          <w:b/>
          <w:bCs/>
          <w:sz w:val="28"/>
          <w:szCs w:val="28"/>
        </w:rPr>
        <w:t>：</w:t>
      </w:r>
    </w:p>
    <w:p w14:paraId="24D193CE">
      <w:pPr>
        <w:adjustRightInd w:val="0"/>
        <w:snapToGrid w:val="0"/>
        <w:spacing w:line="480" w:lineRule="exact"/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、两校区各二级学院组队参加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各组别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比赛。</w:t>
      </w:r>
    </w:p>
    <w:p w14:paraId="0511D3BB">
      <w:pPr>
        <w:adjustRightInd w:val="0"/>
        <w:snapToGrid w:val="0"/>
        <w:spacing w:line="480" w:lineRule="exact"/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2、参赛组别：</w:t>
      </w:r>
    </w:p>
    <w:p w14:paraId="3FD2A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甲组：本科2025级新生</w:t>
      </w:r>
    </w:p>
    <w:p w14:paraId="4FAA4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乙组：本科2022、2023、2024级学生</w:t>
      </w:r>
    </w:p>
    <w:p w14:paraId="33C65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丙组：专升本2024、2025级学生</w:t>
      </w:r>
    </w:p>
    <w:p w14:paraId="0CBCA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default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丁组：本学院教职员工</w:t>
      </w:r>
    </w:p>
    <w:p w14:paraId="6335B5FE">
      <w:pPr>
        <w:adjustRightInd w:val="0"/>
        <w:snapToGrid w:val="0"/>
        <w:spacing w:line="480" w:lineRule="exact"/>
        <w:rPr>
          <w:rFonts w:hint="eastAsia" w:ascii="方正仿宋_GBK" w:hAnsi="宋体" w:eastAsia="方正仿宋_GBK" w:cs="宋体"/>
          <w:bCs/>
          <w:color w:val="000000" w:themeColor="text1"/>
          <w:kern w:val="0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、参赛人员资格：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全日制在校学生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教职员工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均可报名参加。运动员持学生证参赛。</w:t>
      </w:r>
      <w:r>
        <w:rPr>
          <w:rFonts w:hint="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入校未购买保险的学生，</w:t>
      </w:r>
      <w:r>
        <w:rPr>
          <w:rFonts w:hint="eastAsia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及参赛教职员工</w:t>
      </w:r>
      <w:r>
        <w:rPr>
          <w:rFonts w:hint="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建议购买短期意外伤害险，如不购买参赛过程中出现意外伤害，赛事组织方不承担责任。</w:t>
      </w:r>
    </w:p>
    <w:p w14:paraId="07E24421">
      <w:pPr>
        <w:adjustRightInd w:val="0"/>
        <w:snapToGrid w:val="0"/>
        <w:spacing w:line="480" w:lineRule="exact"/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、每队可报领队、教练员各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人，运动员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8-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人。各队一经报名，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除特殊情况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不得更换队员。（领队必须为各二级学院教师）</w:t>
      </w:r>
    </w:p>
    <w:p w14:paraId="0E9D7D0A">
      <w:pPr>
        <w:adjustRightInd w:val="0"/>
        <w:snapToGrid w:val="0"/>
        <w:spacing w:line="48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5、</w:t>
      </w:r>
      <w:r>
        <w:rPr>
          <w:rFonts w:hint="eastAsia" w:ascii="宋体" w:hAnsi="宋体" w:eastAsia="宋体" w:cs="宋体"/>
          <w:b w:val="0"/>
          <w:bCs/>
          <w:color w:val="000000"/>
          <w:kern w:val="0"/>
          <w:sz w:val="28"/>
          <w:szCs w:val="28"/>
          <w:shd w:val="clear" w:color="auto" w:fill="FFFFFF"/>
        </w:rPr>
        <w:t>弃权规定：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比赛队无故迟到5分钟，按该队弃权处理。</w:t>
      </w:r>
    </w:p>
    <w:p w14:paraId="676DE086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6、</w:t>
      </w:r>
      <w:r>
        <w:rPr>
          <w:rFonts w:hint="eastAsia" w:ascii="宋体" w:hAnsi="宋体" w:eastAsia="宋体" w:cs="宋体"/>
          <w:b w:val="0"/>
          <w:bCs/>
          <w:color w:val="000000"/>
          <w:kern w:val="0"/>
          <w:sz w:val="28"/>
          <w:szCs w:val="28"/>
          <w:shd w:val="clear" w:color="auto" w:fill="FFFFFF"/>
        </w:rPr>
        <w:t>服装要求：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比赛队伍统一着装，须符合各项目的风格、特点以及相关要求，禁止出现反动、暴力、色情、种族歧视等内容。</w:t>
      </w:r>
    </w:p>
    <w:p w14:paraId="63AF80AE">
      <w:pPr>
        <w:rPr>
          <w:rFonts w:hint="eastAsia" w:ascii="宋体" w:hAnsi="宋体" w:eastAsia="宋体" w:cs="宋体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7、</w:t>
      </w:r>
      <w:r>
        <w:rPr>
          <w:rFonts w:hint="eastAsia" w:ascii="宋体" w:hAnsi="宋体" w:eastAsia="宋体" w:cs="宋体"/>
          <w:b w:val="0"/>
          <w:bCs/>
          <w:color w:val="000000"/>
          <w:kern w:val="0"/>
          <w:sz w:val="28"/>
          <w:szCs w:val="28"/>
          <w:shd w:val="clear" w:color="auto" w:fill="FFFFFF"/>
        </w:rPr>
        <w:t>特殊情况：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（比赛时间、地点另行通知）。</w:t>
      </w:r>
    </w:p>
    <w:p w14:paraId="3944594A">
      <w:pPr>
        <w:adjustRightInd w:val="0"/>
        <w:snapToGrid w:val="0"/>
        <w:spacing w:line="480" w:lineRule="exact"/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6BFCF20E">
      <w:pPr>
        <w:spacing w:before="156" w:beforeLines="50"/>
        <w:rPr>
          <w:rFonts w:hint="default" w:cs="宋体" w:asciiTheme="minorEastAsia" w:hAnsiTheme="minorEastAsia" w:eastAsia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八、竞赛项目及要求</w:t>
      </w:r>
    </w:p>
    <w:p w14:paraId="1F388D66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1、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赛制：采用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shd w:val="clear" w:color="auto" w:fill="FFFFFF"/>
        </w:rPr>
        <w:t>单场决赛制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。</w:t>
      </w:r>
    </w:p>
    <w:p w14:paraId="58F2F186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2、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比赛出场顺序由领队</w:t>
      </w:r>
      <w:r>
        <w:rPr>
          <w:rFonts w:hint="eastAsia" w:ascii="宋体" w:hAnsi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或教练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shd w:val="clear" w:color="auto" w:fill="FFFFFF"/>
        </w:rPr>
        <w:t>抽签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决定。</w:t>
      </w:r>
    </w:p>
    <w:p w14:paraId="49EAD3DF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3、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竞赛</w:t>
      </w:r>
      <w:r>
        <w:rPr>
          <w:rFonts w:hint="eastAsia" w:ascii="宋体" w:hAnsi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内容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：</w:t>
      </w:r>
    </w:p>
    <w:p w14:paraId="38611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480" w:lineRule="exact"/>
        <w:ind w:firstLine="562" w:firstLineChars="200"/>
        <w:textAlignment w:val="auto"/>
        <w:rPr>
          <w:rFonts w:hint="default" w:ascii="宋体" w:hAnsi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排舞</w:t>
      </w:r>
      <w:r>
        <w:rPr>
          <w:rFonts w:hint="eastAsia" w:ascii="宋体" w:hAnsi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：规定套路—《你要跳舞吗》《西兰花》《扑通100大舞厅》，三选一进行比赛。</w:t>
      </w:r>
    </w:p>
    <w:p w14:paraId="1087F8E6">
      <w:pPr>
        <w:numPr>
          <w:ilvl w:val="0"/>
          <w:numId w:val="0"/>
        </w:numPr>
        <w:adjustRightInd w:val="0"/>
        <w:snapToGrid w:val="0"/>
        <w:spacing w:before="156" w:beforeLines="50" w:after="156" w:afterLines="50" w:line="480" w:lineRule="exact"/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4、比赛音乐：组委会统一提供。</w:t>
      </w:r>
    </w:p>
    <w:p w14:paraId="7B300995">
      <w:pPr>
        <w:rPr>
          <w:rFonts w:cs="Times New Roman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九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、纪律要求</w:t>
      </w:r>
    </w:p>
    <w:p w14:paraId="34B48B14">
      <w:pPr>
        <w:rPr>
          <w:rFonts w:cs="Times New Roman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（一）各代表队成员要遵守赛会纪律、尊重对手、服从裁判；</w:t>
      </w:r>
    </w:p>
    <w:p w14:paraId="7901A4AA">
      <w:pPr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（二）对严重违犯赛会纪律者，报学院处理。</w:t>
      </w:r>
    </w:p>
    <w:p w14:paraId="05E7FD65">
      <w:pPr>
        <w:rPr>
          <w:rFonts w:cs="Times New Roman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十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、名次录取</w:t>
      </w:r>
    </w:p>
    <w:p w14:paraId="0909F52B">
      <w:pPr>
        <w:ind w:firstLine="560" w:firstLineChars="200"/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1．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val="en-US" w:eastAsia="zh-CN"/>
        </w:rPr>
        <w:t>根据裁判评分，各组别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取前3名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val="en-US" w:eastAsia="zh-CN"/>
        </w:rPr>
        <w:t>颁发奖牌、证书，其余名次颁发优秀奖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。</w:t>
      </w:r>
    </w:p>
    <w:p w14:paraId="0B455C71">
      <w:pPr>
        <w:ind w:firstLine="560" w:firstLineChars="200"/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2．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val="en-US" w:eastAsia="zh-CN"/>
        </w:rPr>
        <w:t>根据参赛单位的参赛情况，各组别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评选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eastAsia="zh-CN"/>
        </w:rPr>
        <w:t>“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体育道德风尚奖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eastAsia="zh-CN"/>
        </w:rPr>
        <w:t>”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val="en-US" w:eastAsia="zh-CN"/>
        </w:rPr>
        <w:t>1名，并颁发证书。</w:t>
      </w:r>
    </w:p>
    <w:p w14:paraId="027D0C31">
      <w:pP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十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一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、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仲裁委员会</w:t>
      </w:r>
    </w:p>
    <w:p w14:paraId="1759731A">
      <w:pPr>
        <w:ind w:firstLine="560" w:firstLineChars="200"/>
        <w:rPr>
          <w:rFonts w:cs="Times New Roman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学院相关部门、体育部</w:t>
      </w:r>
    </w:p>
    <w:p w14:paraId="41A532FC">
      <w:pPr>
        <w:numPr>
          <w:ilvl w:val="0"/>
          <w:numId w:val="0"/>
        </w:numP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十二、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裁判人员</w:t>
      </w:r>
    </w:p>
    <w:p w14:paraId="23812206">
      <w:pPr>
        <w:numPr>
          <w:ilvl w:val="0"/>
          <w:numId w:val="0"/>
        </w:numPr>
        <w:ind w:firstLine="560" w:firstLineChars="200"/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由体育部选派。</w:t>
      </w:r>
    </w:p>
    <w:p w14:paraId="7BB44A66">
      <w:pPr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十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三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、报名时间</w:t>
      </w:r>
    </w:p>
    <w:p w14:paraId="16638687">
      <w:pPr>
        <w:ind w:firstLine="560" w:firstLineChars="200"/>
        <w:rPr>
          <w:rFonts w:hint="default" w:cs="方正仿宋_GBK" w:asciiTheme="minorEastAsia" w:hAnsiTheme="minorEastAsia" w:eastAsiaTheme="minorEastAsia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</w:rPr>
        <w:t>1.</w:t>
      </w: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</w:rPr>
        <w:t>各</w:t>
      </w: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  <w:t>队</w:t>
      </w: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</w:rPr>
        <w:t>于</w:t>
      </w:r>
      <w:r>
        <w:rPr>
          <w:rFonts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20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2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年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  <w:lang w:val="en-US" w:eastAsia="zh-CN"/>
        </w:rPr>
        <w:t>11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月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  <w:lang w:val="en-US" w:eastAsia="zh-CN"/>
        </w:rPr>
        <w:t>10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日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  <w:lang w:eastAsia="zh-CN"/>
        </w:rPr>
        <w:t>18:00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前</w:t>
      </w: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</w:rPr>
        <w:t>，将报名表纸质版打印（盖公章）交学校体育部</w:t>
      </w: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  <w:t>李孟</w:t>
      </w: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</w:rPr>
        <w:t>老师处，电子版发邮箱：</w:t>
      </w:r>
      <w:r>
        <w:rPr>
          <w:b w:val="0"/>
          <w:bCs w:val="0"/>
          <w:sz w:val="24"/>
          <w:szCs w:val="24"/>
        </w:rPr>
        <w:fldChar w:fldCharType="begin"/>
      </w:r>
      <w:r>
        <w:rPr>
          <w:b w:val="0"/>
          <w:bCs w:val="0"/>
          <w:sz w:val="24"/>
          <w:szCs w:val="24"/>
        </w:rPr>
        <w:instrText xml:space="preserve"> HYPERLINK "mailto:13452885438@163.com" </w:instrText>
      </w:r>
      <w:r>
        <w:rPr>
          <w:b w:val="0"/>
          <w:bCs w:val="0"/>
          <w:sz w:val="24"/>
          <w:szCs w:val="24"/>
        </w:rPr>
        <w:fldChar w:fldCharType="separate"/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1143764709@qq.com</w:t>
      </w:r>
      <w:r>
        <w:rPr>
          <w:rFonts w:cs="方正仿宋_GBK" w:asciiTheme="minorEastAsia" w:hAnsiTheme="minorEastAsia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cs="方正仿宋_GBK" w:asciiTheme="minorEastAsia" w:hAnsiTheme="minorEastAsia"/>
          <w:b w:val="0"/>
          <w:bCs w:val="0"/>
          <w:color w:val="000000"/>
          <w:sz w:val="24"/>
          <w:szCs w:val="24"/>
          <w:shd w:val="clear" w:color="auto" w:fill="FFFFFF"/>
        </w:rPr>
        <w:fldChar w:fldCharType="end"/>
      </w: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</w:rPr>
        <w:t>，联系电话：</w:t>
      </w: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  <w:t>18382082039。</w:t>
      </w:r>
    </w:p>
    <w:p w14:paraId="665FA069">
      <w:pPr>
        <w:ind w:firstLine="560" w:firstLineChars="200"/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</w:rPr>
        <w:t>2.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各队教练于</w:t>
      </w:r>
      <w:r>
        <w:rPr>
          <w:rFonts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20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2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年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  <w:lang w:val="en-US" w:eastAsia="zh-CN"/>
        </w:rPr>
        <w:t>11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月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  <w:lang w:val="en-US" w:eastAsia="zh-CN"/>
        </w:rPr>
        <w:t>11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日晚</w:t>
      </w:r>
      <w:r>
        <w:rPr>
          <w:rFonts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7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：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  <w:lang w:val="en-US" w:eastAsia="zh-CN"/>
        </w:rPr>
        <w:t>00</w:t>
      </w:r>
      <w:r>
        <w:rPr>
          <w:rFonts w:hint="eastAsia" w:cs="方正仿宋_GBK" w:asciiTheme="minorEastAsia" w:hAnsiTheme="minorEastAsia"/>
          <w:b w:val="0"/>
          <w:bCs w:val="0"/>
          <w:color w:val="auto"/>
          <w:sz w:val="28"/>
          <w:szCs w:val="28"/>
          <w:shd w:val="clear" w:color="auto" w:fill="FFFFFF"/>
        </w:rPr>
        <w:t>到綦江校区体育部办公室开会</w:t>
      </w:r>
      <w:r>
        <w:rPr>
          <w:rFonts w:hint="eastAsia" w:cs="方正仿宋_GBK" w:asciiTheme="minorEastAsia" w:hAnsiTheme="minorEastAsia"/>
          <w:b w:val="0"/>
          <w:bCs w:val="0"/>
          <w:color w:val="auto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cs="方正仿宋_GBK" w:asciiTheme="minorEastAsia" w:hAnsiTheme="minorEastAsia"/>
          <w:b w:val="0"/>
          <w:bCs w:val="0"/>
          <w:color w:val="auto"/>
          <w:sz w:val="28"/>
          <w:szCs w:val="28"/>
          <w:shd w:val="clear" w:color="auto" w:fill="FFFFFF"/>
          <w:lang w:val="en-US" w:eastAsia="zh-CN"/>
        </w:rPr>
        <w:t>渝北校区各学院教练参加线上会议</w:t>
      </w:r>
      <w:r>
        <w:rPr>
          <w:rFonts w:hint="eastAsia" w:cs="方正仿宋_GBK" w:asciiTheme="minorEastAsia" w:hAnsiTheme="minorEastAsia"/>
          <w:b w:val="0"/>
          <w:bCs w:val="0"/>
          <w:color w:val="auto"/>
          <w:sz w:val="28"/>
          <w:szCs w:val="28"/>
          <w:shd w:val="clear" w:color="auto" w:fill="FFFFFF"/>
          <w:lang w:eastAsia="zh-CN"/>
        </w:rPr>
        <w:t>）</w:t>
      </w:r>
      <w:r>
        <w:rPr>
          <w:rFonts w:hint="eastAsia" w:cs="方正仿宋_GBK" w:asciiTheme="minorEastAsia" w:hAnsiTheme="minorEastAsia"/>
          <w:b w:val="0"/>
          <w:bCs w:val="0"/>
          <w:color w:val="auto"/>
          <w:sz w:val="28"/>
          <w:szCs w:val="28"/>
          <w:shd w:val="clear" w:color="auto" w:fill="FFFFFF"/>
        </w:rPr>
        <w:t>。</w:t>
      </w:r>
      <w:r>
        <w:rPr>
          <w:rFonts w:hint="eastAsia" w:ascii="宋体" w:hAnsi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各二级学院及各组别负责人加群1064406896。</w:t>
      </w:r>
    </w:p>
    <w:p w14:paraId="543F423A">
      <w:pPr>
        <w:numPr>
          <w:ilvl w:val="0"/>
          <w:numId w:val="0"/>
        </w:numPr>
        <w:rPr>
          <w:rFonts w:hint="eastAsia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十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四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、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本规定解释权归竞赛委员会。</w:t>
      </w:r>
    </w:p>
    <w:p w14:paraId="2B93591A">
      <w:pPr>
        <w:pStyle w:val="6"/>
        <w:spacing w:before="156" w:beforeLines="50"/>
        <w:ind w:left="0" w:leftChars="0" w:firstLine="3920" w:firstLineChars="1400"/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8"/>
          <w:szCs w:val="28"/>
        </w:rPr>
        <w:t xml:space="preserve"> 重庆外语外事学院</w:t>
      </w:r>
      <w:r>
        <w:rPr>
          <w:rFonts w:hint="eastAsia" w:cs="宋体" w:asciiTheme="minorEastAsia" w:hAnsiTheme="minorEastAsia" w:eastAsiaTheme="minorEastAsia"/>
          <w:sz w:val="28"/>
          <w:szCs w:val="28"/>
          <w:lang w:val="en-US" w:eastAsia="zh-CN"/>
        </w:rPr>
        <w:t>体育运动委员会</w:t>
      </w:r>
    </w:p>
    <w:p w14:paraId="722071BF">
      <w:pPr>
        <w:pStyle w:val="6"/>
        <w:spacing w:before="156" w:beforeLines="50"/>
        <w:ind w:firstLine="5600" w:firstLineChars="2000"/>
        <w:jc w:val="right"/>
        <w:rPr>
          <w:rFonts w:hint="eastAsia" w:cs="宋体" w:asciiTheme="minorEastAsia" w:hAnsiTheme="minorEastAsia" w:eastAsiaTheme="minorEastAsia"/>
          <w:sz w:val="28"/>
          <w:szCs w:val="28"/>
        </w:rPr>
      </w:pPr>
      <w:r>
        <w:rPr>
          <w:rFonts w:cs="宋体" w:asciiTheme="minorEastAsia" w:hAnsiTheme="minorEastAsia" w:eastAsiaTheme="minorEastAsia"/>
          <w:sz w:val="28"/>
          <w:szCs w:val="28"/>
        </w:rPr>
        <w:t>20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25年</w:t>
      </w:r>
      <w:r>
        <w:rPr>
          <w:rFonts w:hint="eastAsia" w:cs="宋体" w:asciiTheme="minorEastAsia" w:hAnsiTheme="minorEastAsia" w:eastAsiaTheme="minorEastAsia"/>
          <w:sz w:val="28"/>
          <w:szCs w:val="28"/>
          <w:lang w:val="en-US" w:eastAsia="zh-CN"/>
        </w:rPr>
        <w:t>10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月</w:t>
      </w:r>
    </w:p>
    <w:p w14:paraId="089EAC9F">
      <w:pPr>
        <w:rPr>
          <w:rFonts w:hint="eastAsia" w:cs="宋体"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sz w:val="28"/>
          <w:szCs w:val="28"/>
        </w:rPr>
        <w:br w:type="page"/>
      </w:r>
    </w:p>
    <w:p w14:paraId="65A49C11">
      <w:pPr>
        <w:spacing w:afterLines="100" w:line="615" w:lineRule="exact"/>
        <w:jc w:val="center"/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</w:rPr>
      </w:pPr>
      <w:r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</w:rPr>
        <w:t>重庆外语外事学院</w:t>
      </w:r>
    </w:p>
    <w:p w14:paraId="77CDF3E8">
      <w:pPr>
        <w:jc w:val="center"/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</w:rPr>
        <w:t>2025年</w:t>
      </w:r>
      <w:r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  <w:lang w:val="en-US" w:eastAsia="zh-CN"/>
        </w:rPr>
        <w:t>秋季运动会排舞</w:t>
      </w:r>
      <w:r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</w:rPr>
        <w:t>比赛</w:t>
      </w:r>
      <w:r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  <w:lang w:val="en-US" w:eastAsia="zh-CN"/>
        </w:rPr>
        <w:t>报名表</w:t>
      </w:r>
    </w:p>
    <w:p w14:paraId="23DE4E7E">
      <w:pPr>
        <w:jc w:val="both"/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val="en-US" w:eastAsia="zh-CN"/>
        </w:rPr>
        <w:t>二级学院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  <w:t>：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eastAsia="zh-CN"/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val="en-US" w:eastAsia="zh-CN"/>
        </w:rPr>
        <w:t>盖章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eastAsia="zh-CN"/>
        </w:rPr>
        <w:t xml:space="preserve">）       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val="en-US" w:eastAsia="zh-CN"/>
        </w:rPr>
        <w:t>组别：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eastAsia="zh-CN"/>
        </w:rPr>
        <w:t xml:space="preserve">       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val="en-US" w:eastAsia="zh-CN"/>
        </w:rPr>
        <w:t xml:space="preserve">     项目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  <w:t>：</w:t>
      </w:r>
    </w:p>
    <w:p w14:paraId="6E030C58">
      <w:pPr>
        <w:spacing w:line="360" w:lineRule="auto"/>
        <w:jc w:val="left"/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  <w:t>领队：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eastAsia="zh-CN"/>
        </w:rPr>
        <w:t xml:space="preserve">                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  <w:t>手机：</w:t>
      </w:r>
    </w:p>
    <w:p w14:paraId="53040714">
      <w:pPr>
        <w:spacing w:line="360" w:lineRule="auto"/>
        <w:jc w:val="left"/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  <w:t>教练：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eastAsia="zh-CN"/>
        </w:rPr>
        <w:t xml:space="preserve">                 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  <w:t>手机：</w:t>
      </w:r>
    </w:p>
    <w:tbl>
      <w:tblPr>
        <w:tblStyle w:val="3"/>
        <w:tblpPr w:leftFromText="180" w:rightFromText="180" w:vertAnchor="text" w:horzAnchor="page" w:tblpXSpec="center" w:tblpY="369"/>
        <w:tblOverlap w:val="never"/>
        <w:tblW w:w="10455" w:type="dxa"/>
        <w:tblInd w:w="643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750"/>
        <w:gridCol w:w="1417"/>
        <w:gridCol w:w="805"/>
        <w:gridCol w:w="1789"/>
        <w:gridCol w:w="2456"/>
        <w:gridCol w:w="3238"/>
      </w:tblGrid>
      <w:tr w14:paraId="6FEBA6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750" w:type="dxa"/>
            <w:vAlign w:val="center"/>
          </w:tcPr>
          <w:p w14:paraId="57F4FC62">
            <w:pPr>
              <w:spacing w:line="435" w:lineRule="exact"/>
              <w:jc w:val="center"/>
              <w:rPr>
                <w:rFonts w:hint="eastAsia" w:eastAsia="宋体" w:cs="宋体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417" w:type="dxa"/>
            <w:vAlign w:val="center"/>
          </w:tcPr>
          <w:p w14:paraId="2442509D">
            <w:pPr>
              <w:spacing w:line="435" w:lineRule="exact"/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805" w:type="dxa"/>
            <w:vAlign w:val="center"/>
          </w:tcPr>
          <w:p w14:paraId="251AFA51">
            <w:pPr>
              <w:spacing w:line="435" w:lineRule="exact"/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sz w:val="24"/>
                <w:szCs w:val="24"/>
              </w:rPr>
              <w:t>性别</w:t>
            </w:r>
          </w:p>
        </w:tc>
        <w:tc>
          <w:tcPr>
            <w:tcW w:w="1789" w:type="dxa"/>
            <w:vAlign w:val="center"/>
          </w:tcPr>
          <w:p w14:paraId="3274EE5E">
            <w:pPr>
              <w:spacing w:line="435" w:lineRule="exact"/>
              <w:jc w:val="center"/>
              <w:rPr>
                <w:rFonts w:hint="eastAsia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2456" w:type="dxa"/>
            <w:vAlign w:val="center"/>
          </w:tcPr>
          <w:p w14:paraId="042CE5AF">
            <w:pPr>
              <w:spacing w:line="435" w:lineRule="exact"/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sz w:val="24"/>
                <w:szCs w:val="24"/>
              </w:rPr>
              <w:t>年级、班级</w:t>
            </w:r>
          </w:p>
        </w:tc>
        <w:tc>
          <w:tcPr>
            <w:tcW w:w="3238" w:type="dxa"/>
            <w:vAlign w:val="center"/>
          </w:tcPr>
          <w:p w14:paraId="7C45A893">
            <w:pPr>
              <w:spacing w:line="435" w:lineRule="exact"/>
              <w:jc w:val="center"/>
              <w:rPr>
                <w:rFonts w:hint="default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联系电话</w:t>
            </w:r>
          </w:p>
        </w:tc>
      </w:tr>
      <w:tr w14:paraId="3C7E8D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65" w:hRule="atLeast"/>
        </w:trPr>
        <w:tc>
          <w:tcPr>
            <w:tcW w:w="750" w:type="dxa"/>
            <w:vAlign w:val="center"/>
          </w:tcPr>
          <w:p w14:paraId="6F16DCC8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17" w:type="dxa"/>
            <w:vAlign w:val="center"/>
          </w:tcPr>
          <w:p w14:paraId="6C7DC0C3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805" w:type="dxa"/>
            <w:vAlign w:val="center"/>
          </w:tcPr>
          <w:p w14:paraId="7EE42AED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30EFD3C6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7C5CDF82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7993A461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432574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750" w:type="dxa"/>
            <w:vAlign w:val="center"/>
          </w:tcPr>
          <w:p w14:paraId="730776DB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17" w:type="dxa"/>
            <w:vAlign w:val="center"/>
          </w:tcPr>
          <w:p w14:paraId="542D7500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14:paraId="69425D41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08E61515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2BD88543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40F7E868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69CAF5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750" w:type="dxa"/>
            <w:vAlign w:val="center"/>
          </w:tcPr>
          <w:p w14:paraId="0D6AF40D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17" w:type="dxa"/>
            <w:vAlign w:val="center"/>
          </w:tcPr>
          <w:p w14:paraId="43B92D5F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14:paraId="1A08DAC8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078C2194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4C3F3B09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49976417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48CD6B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750" w:type="dxa"/>
            <w:vAlign w:val="center"/>
          </w:tcPr>
          <w:p w14:paraId="62F22EC8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417" w:type="dxa"/>
            <w:vAlign w:val="center"/>
          </w:tcPr>
          <w:p w14:paraId="23DD6091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14:paraId="616D2EA5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0301485E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2589A0E5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214365BA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015EB9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750" w:type="dxa"/>
            <w:vAlign w:val="center"/>
          </w:tcPr>
          <w:p w14:paraId="019BDE0C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17" w:type="dxa"/>
            <w:vAlign w:val="center"/>
          </w:tcPr>
          <w:p w14:paraId="6BD43566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14:paraId="577A5A75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418E167E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065AF0FE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1D65E7EF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6A1889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750" w:type="dxa"/>
            <w:vAlign w:val="center"/>
          </w:tcPr>
          <w:p w14:paraId="19207989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17" w:type="dxa"/>
            <w:vAlign w:val="center"/>
          </w:tcPr>
          <w:p w14:paraId="16D469D1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14:paraId="7FF0BBA5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633833FE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4D78BA4C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66F69039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41CE4E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750" w:type="dxa"/>
            <w:vAlign w:val="center"/>
          </w:tcPr>
          <w:p w14:paraId="0158E548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417" w:type="dxa"/>
            <w:vAlign w:val="center"/>
          </w:tcPr>
          <w:p w14:paraId="2FEFAC7D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14:paraId="5106EDF3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67F6962C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6BB65741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37D5F121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22B2F3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750" w:type="dxa"/>
            <w:vAlign w:val="center"/>
          </w:tcPr>
          <w:p w14:paraId="10FCE21C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417" w:type="dxa"/>
            <w:vAlign w:val="center"/>
          </w:tcPr>
          <w:p w14:paraId="61F85619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14:paraId="19AAC717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07BA5722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605311E9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035E821A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2D5482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750" w:type="dxa"/>
            <w:vAlign w:val="center"/>
          </w:tcPr>
          <w:p w14:paraId="48215CDF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417" w:type="dxa"/>
            <w:vAlign w:val="center"/>
          </w:tcPr>
          <w:p w14:paraId="3A89F7AF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14:paraId="05AC5AA1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62B00DD3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598DF269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5A213E1B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54550D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750" w:type="dxa"/>
            <w:vAlign w:val="center"/>
          </w:tcPr>
          <w:p w14:paraId="76D5482F">
            <w:pPr>
              <w:jc w:val="center"/>
              <w:rPr>
                <w:rFonts w:hint="default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17" w:type="dxa"/>
            <w:vAlign w:val="center"/>
          </w:tcPr>
          <w:p w14:paraId="498F14C0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14:paraId="48F22CB8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48372545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2DB1AE69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50C7A08C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136A7E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750" w:type="dxa"/>
            <w:vAlign w:val="center"/>
          </w:tcPr>
          <w:p w14:paraId="2F759D1B">
            <w:pPr>
              <w:jc w:val="center"/>
              <w:rPr>
                <w:rFonts w:hint="default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417" w:type="dxa"/>
            <w:vAlign w:val="center"/>
          </w:tcPr>
          <w:p w14:paraId="50F3BA16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14:paraId="66E0E1B0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774B1CE0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245F2600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2D46ABA5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087C75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750" w:type="dxa"/>
            <w:vAlign w:val="center"/>
          </w:tcPr>
          <w:p w14:paraId="68BBDF10">
            <w:pPr>
              <w:jc w:val="center"/>
              <w:rPr>
                <w:rFonts w:hint="default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417" w:type="dxa"/>
            <w:vAlign w:val="center"/>
          </w:tcPr>
          <w:p w14:paraId="02C02C33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14:paraId="1A049EB0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1F1D6A45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2951ACE0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134B2493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</w:tbl>
    <w:p w14:paraId="2699C6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0B30EC0-7358-45BB-8E73-A28CB73CA5F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9A6AD2F-49E2-482E-B17B-E533D16A1686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64D8CEFE-5D58-4F87-9D03-798ACFE15C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D06A09"/>
    <w:rsid w:val="0955056D"/>
    <w:rsid w:val="12AD0591"/>
    <w:rsid w:val="12D06A09"/>
    <w:rsid w:val="18695DE3"/>
    <w:rsid w:val="2C9A6113"/>
    <w:rsid w:val="36F7753D"/>
    <w:rsid w:val="43CB2EF2"/>
    <w:rsid w:val="56A667BC"/>
    <w:rsid w:val="5AAF28B8"/>
    <w:rsid w:val="65D61121"/>
    <w:rsid w:val="6687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00"/>
      <w:u w:val="none"/>
    </w:rPr>
  </w:style>
  <w:style w:type="paragraph" w:customStyle="1" w:styleId="6">
    <w:name w:val="列出段落11"/>
    <w:basedOn w:val="1"/>
    <w:qFormat/>
    <w:uiPriority w:val="99"/>
    <w:pPr>
      <w:ind w:firstLine="420" w:firstLineChars="200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978</Words>
  <Characters>1076</Characters>
  <Lines>0</Lines>
  <Paragraphs>0</Paragraphs>
  <TotalTime>10</TotalTime>
  <ScaleCrop>false</ScaleCrop>
  <LinksUpToDate>false</LinksUpToDate>
  <CharactersWithSpaces>1133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2025-10-22T15:47:00Z</dcterms:created>
  <dc:creator>李孟</dc:creator>
  <cp:lastModifiedBy>蛮蛮</cp:lastModifiedBy>
  <dcterms:modified xsi:type="dcterms:W3CDTF">2025-11-04T14:21:32Z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A946A9A8078B4BDD9ECADDF4C7552BEA_11</vt:lpwstr>
  </property>
  <property fmtid="{D5CDD505-2E9C-101B-9397-08002B2CF9AE}" pid="4" name="KSOTemplateDocerSaveRecord">
    <vt:lpwstr>eyJoZGlkIjoiMDQzYTYyYmQzYjMyOGRiOWU4ZTc3OWFjYmNmOGFlMDIiLCJ1c2VySWQiOiIzOTU0NTc5ODIifQ==</vt:lpwstr>
  </property>
</Properties>
</file>